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11, 2026 (August 11,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CME GROUP INC.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60" w:after="283"/>
        <w:jc w:val="center"/>
        <w:rPr/>
      </w:pPr>
      <w:r>
        <w:rPr>
          <w:rFonts w:ascii="Times New Roman;serif" w:hAnsi="Times New Roman;serif"/>
          <w:b w:val="false"/>
          <w:color w:val="000000"/>
          <w:sz w:val="14"/>
        </w:rPr>
        <w:t>_________________________________________________________</w:t>
      </w:r>
      <w:r>
        <w:rPr>
          <w:color w:val="000000"/>
        </w:rPr>
        <w:t> </w:t>
      </w:r>
    </w:p>
    <w:tbl>
      <w:tblPr>
        <w:tblW w:w="5318" w:type="dxa"/>
        <w:jc w:val="left"/>
        <w:tblInd w:w="0" w:type="dxa"/>
        <w:tblLayout w:type="fixed"/>
        <w:tblCellMar>
          <w:top w:w="28" w:type="dxa"/>
          <w:left w:w="28" w:type="dxa"/>
          <w:bottom w:w="28" w:type="dxa"/>
          <w:right w:w="28" w:type="dxa"/>
        </w:tblCellMar>
      </w:tblPr>
      <w:tblGrid>
        <w:gridCol w:w="776"/>
        <w:gridCol w:w="680"/>
        <w:gridCol w:w="688"/>
        <w:gridCol w:w="109"/>
        <w:gridCol w:w="109"/>
        <w:gridCol w:w="109"/>
        <w:gridCol w:w="344"/>
        <w:gridCol w:w="344"/>
        <w:gridCol w:w="34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001-31553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36-4459170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tbl>
      <w:tblPr>
        <w:tblW w:w="5787" w:type="dxa"/>
        <w:jc w:val="left"/>
        <w:tblInd w:w="0" w:type="dxa"/>
        <w:tblLayout w:type="fixed"/>
        <w:tblCellMar>
          <w:top w:w="28" w:type="dxa"/>
          <w:left w:w="28" w:type="dxa"/>
          <w:bottom w:w="28" w:type="dxa"/>
          <w:right w:w="28" w:type="dxa"/>
        </w:tblCellMar>
      </w:tblPr>
      <w:tblGrid>
        <w:gridCol w:w="1091"/>
        <w:gridCol w:w="957"/>
        <w:gridCol w:w="966"/>
        <w:gridCol w:w="270"/>
        <w:gridCol w:w="270"/>
        <w:gridCol w:w="271"/>
        <w:gridCol w:w="235"/>
        <w:gridCol w:w="235"/>
        <w:gridCol w:w="236"/>
        <w:gridCol w:w="109"/>
        <w:gridCol w:w="109"/>
        <w:gridCol w:w="109"/>
        <w:gridCol w:w="272"/>
        <w:gridCol w:w="272"/>
        <w:gridCol w:w="385"/>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 South Wacker Drive</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Chicago</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60606</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(312) 930-1000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pPr>
      <w:r>
        <w:rPr>
          <w:rFonts w:ascii="Times New Roman;serif" w:hAnsi="Times New Roman;serif"/>
          <w:b/>
          <w:color w:val="000000"/>
          <w:sz w:val="16"/>
        </w:rPr>
        <w:t>(Former Name or Former Address, if Changed Since Last Report)</w:t>
      </w: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w:t>
      </w:r>
    </w:p>
    <w:p>
      <w:pPr>
        <w:pStyle w:val="TextBody"/>
        <w:bidi w:val="0"/>
        <w:spacing w:lineRule="auto" w:line="288" w:before="80" w:after="283"/>
        <w:jc w:val="left"/>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9" w:type="dxa"/>
        <w:jc w:val="center"/>
        <w:tblInd w:w="0" w:type="dxa"/>
        <w:tblLayout w:type="fixed"/>
        <w:tblCellMar>
          <w:top w:w="28" w:type="dxa"/>
          <w:left w:w="28" w:type="dxa"/>
          <w:bottom w:w="28" w:type="dxa"/>
          <w:right w:w="28" w:type="dxa"/>
        </w:tblCellMar>
      </w:tblPr>
      <w:tblGrid>
        <w:gridCol w:w="739"/>
        <w:gridCol w:w="647"/>
        <w:gridCol w:w="654"/>
        <w:gridCol w:w="464"/>
        <w:gridCol w:w="464"/>
        <w:gridCol w:w="466"/>
        <w:gridCol w:w="1085"/>
        <w:gridCol w:w="1085"/>
        <w:gridCol w:w="1535"/>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Emerging growth company  ☐ </w:t>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7.01. Regulation FD Disclosure.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On August 11, 2026, CME Group Inc. communicated pricing changes to its clients via Special Executive Report No. 9799. A copy of this notice has been posted to the Company’s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furnished under Item 7.01 of this report shall not be deemed “filed” for purposes of Section 18 of the Securities Exchange Act of 1934, as amended (the “Exchange Act”), or otherwise subject to the liabilities of that section. The information furnished under Item 7.01 of this report shall not be deemed to be incorporated by reference in any filing under the Securities Act of 1933, as amended, or the Exchange Act, except as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w:t>
      </w:r>
    </w:p>
    <w:p>
      <w:pPr>
        <w:pStyle w:val="TextBody"/>
        <w:bidi w:val="0"/>
        <w:spacing w:lineRule="auto" w:line="288" w:before="0" w:after="0"/>
        <w:jc w:val="left"/>
        <w:rPr/>
      </w:pPr>
      <w:r>
        <w:rPr>
          <w:rFonts w:ascii="Times New Roman;serif" w:hAnsi="Times New Roman;serif"/>
          <w:b/>
          <w:color w:val="000000"/>
          <w:sz w:val="22"/>
          <w:u w:val="single"/>
        </w:rPr>
        <w:t>Number</w:t>
      </w:r>
      <w:r>
        <w:rPr>
          <w:color w:val="000000"/>
        </w:rPr>
        <w:t xml:space="preserve">     </w:t>
      </w:r>
      <w:r>
        <w:rPr>
          <w:rFonts w:ascii="Times New Roman;serif" w:hAnsi="Times New Roman;serif"/>
          <w:b/>
          <w:color w:val="000000"/>
          <w:sz w:val="22"/>
          <w:u w:val="single"/>
        </w:rPr>
        <w:t>Description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104     The cover page from CME Group Inc.’s Current Report on Form 8-K, formatted in Inline XBRL.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84"/>
        <w:gridCol w:w="690"/>
        <w:gridCol w:w="694"/>
        <w:gridCol w:w="109"/>
        <w:gridCol w:w="109"/>
        <w:gridCol w:w="109"/>
        <w:gridCol w:w="346"/>
        <w:gridCol w:w="201"/>
        <w:gridCol w:w="201"/>
        <w:gridCol w:w="195"/>
        <w:gridCol w:w="195"/>
        <w:gridCol w:w="195"/>
        <w:gridCol w:w="1869"/>
        <w:gridCol w:w="1859"/>
        <w:gridCol w:w="2649"/>
      </w:tblGrid>
      <w:tr>
        <w:trPr/>
        <w:tc>
          <w:tcPr>
            <w:tcW w:w="7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CME Group Inc.</w:t>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Registrant</w:t>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Lynne Fitzpatrick</w:t>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br/>
              <w:t>Title:</w:t>
            </w:r>
          </w:p>
        </w:tc>
        <w:tc>
          <w:tcPr>
            <w:tcW w:w="58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Lynne Fitzpatrick</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Senior Managing Director, President and Chief Financial Officer</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Principal Financial Officer and Duly Authorized Officer</w:t>
            </w:r>
          </w:p>
          <w:p>
            <w:pPr>
              <w:pStyle w:val="TableContents"/>
              <w:bidi w:val="0"/>
              <w:spacing w:before="0" w:after="0"/>
              <w:jc w:val="center"/>
              <w:rPr/>
            </w:pPr>
            <w:r>
              <w:rPr/>
            </w:r>
          </w:p>
          <w:p>
            <w:pPr>
              <w:pStyle w:val="TableContents"/>
              <w:bidi w:val="0"/>
              <w:spacing w:before="0" w:after="0"/>
              <w:jc w:val="center"/>
              <w:rPr/>
            </w:pPr>
            <w:r>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518</Words>
  <Characters>3054</Characters>
  <CharactersWithSpaces>3529</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